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046"/>
        <w:gridCol w:w="5046"/>
      </w:tblGrid>
      <w:tr>
        <w:tc>
          <w:tcPr>
            <w:tcW w:type="dxa" w:w="2381"/>
          </w:tcPr>
          <w:p>
            <w:pPr>
              <w:spacing w:before="0" w:after="0"/>
            </w:pPr>
            <w:r>
              <w:drawing>
                <wp:inline xmlns:a="http://schemas.openxmlformats.org/drawingml/2006/main" xmlns:pic="http://schemas.openxmlformats.org/drawingml/2006/picture">
                  <wp:extent cx="751197" cy="1224000"/>
                  <wp:docPr id="1" name="Picture 1"/>
                  <wp:cNvGraphicFramePr>
                    <a:graphicFrameLocks noChangeAspect="1"/>
                  </wp:cNvGraphicFramePr>
                  <a:graphic>
                    <a:graphicData uri="http://schemas.openxmlformats.org/drawingml/2006/picture">
                      <pic:pic>
                        <pic:nvPicPr>
                          <pic:cNvPr id="0" name="uploaded-stack.png"/>
                          <pic:cNvPicPr/>
                        </pic:nvPicPr>
                        <pic:blipFill>
                          <a:blip r:embed="rId9"/>
                          <a:stretch>
                            <a:fillRect/>
                          </a:stretch>
                        </pic:blipFill>
                        <pic:spPr>
                          <a:xfrm>
                            <a:off x="0" y="0"/>
                            <a:ext cx="751197" cy="1224000"/>
                          </a:xfrm>
                          <a:prstGeom prst="rect"/>
                        </pic:spPr>
                      </pic:pic>
                    </a:graphicData>
                  </a:graphic>
                </wp:inline>
              </w:drawing>
            </w:r>
          </w:p>
        </w:tc>
        <w:tc>
          <w:tcPr>
            <w:tcW w:type="dxa" w:w="7710"/>
          </w:tcPr>
          <w:p>
            <w:pPr>
              <w:spacing w:before="560"/>
              <w:jc w:val="right"/>
            </w:pPr>
            <w:r>
              <w:rPr>
                <w:rFonts w:ascii="Calibri" w:hAnsi="Calibri" w:eastAsia="Calibri"/>
                <w:b/>
                <w:i w:val="0"/>
                <w:color w:val="C9A24A"/>
                <w:sz w:val="24"/>
              </w:rPr>
              <w:t>LETTER OF ENGAGEMENT</w:t>
            </w:r>
          </w:p>
        </w:tc>
      </w:tr>
    </w:tbl>
    <w:tbl>
      <w:tblPr>
        <w:tblW w:type="auto" w:w="0"/>
        <w:tblLook w:firstColumn="1" w:firstRow="1" w:lastColumn="0" w:lastRow="0" w:noHBand="0" w:noVBand="1" w:val="04A0"/>
      </w:tblPr>
      <w:tblGrid>
        <w:gridCol w:w="10092"/>
      </w:tblGrid>
      <w:tr>
        <w:tc>
          <w:tcPr>
            <w:tcW w:type="dxa" w:w="10092"/>
            <w:shd w:val="clear" w:color="auto" w:fill="C9A24A"/>
          </w:tcPr>
          <w:p>
            <w:pPr>
              <w:spacing w:before="40" w:after="40"/>
            </w:pPr>
            <w:r/>
            <w:r>
              <w:rPr>
                <w:rFonts w:ascii="Calibri" w:hAnsi="Calibri" w:eastAsia="Calibri"/>
                <w:b w:val="0"/>
                <w:i w:val="0"/>
                <w:color w:val="0E0814"/>
                <w:sz w:val="4"/>
              </w:rPr>
            </w:r>
          </w:p>
        </w:tc>
      </w:tr>
    </w:tbl>
    <w:p>
      <w:pPr>
        <w:spacing w:before="120" w:after="40" w:line="259" w:lineRule="auto"/>
      </w:pPr>
      <w:r>
        <w:rPr>
          <w:rFonts w:ascii="Calibri" w:hAnsi="Calibri" w:eastAsia="Calibri"/>
          <w:b w:val="0"/>
          <w:i w:val="0"/>
          <w:color w:val="6E675C"/>
          <w:sz w:val="18"/>
        </w:rPr>
        <w:t>Paul Yeates  ·  Fractional FC, FD and CFO  ·  enquiries@savastute.com  ·  07305 864880</w:t>
      </w:r>
    </w:p>
    <w:p>
      <w:pPr>
        <w:spacing w:before="0" w:after="160" w:line="259" w:lineRule="auto"/>
      </w:pPr>
      <w:r>
        <w:rPr>
          <w:rFonts w:ascii="Calibri" w:hAnsi="Calibri" w:eastAsia="Calibri"/>
          <w:b w:val="0"/>
          <w:i w:val="0"/>
          <w:color w:val="6E675C"/>
          <w:sz w:val="18"/>
        </w:rPr>
        <w:t>savastute.com  ·  United Kingdom  ·  Monday–Friday, 08:30–17:30</w:t>
      </w:r>
    </w:p>
    <w:p>
      <w:pPr>
        <w:spacing w:before="80" w:after="80"/>
      </w:pPr>
      <w:r>
        <w:rPr>
          <w:rFonts w:ascii="Calibri" w:hAnsi="Calibri" w:eastAsia="Calibri"/>
          <w:b/>
          <w:i w:val="0"/>
          <w:color w:val="0E0814"/>
          <w:sz w:val="44"/>
        </w:rPr>
        <w:t>Letter of engagement</w:t>
      </w:r>
    </w:p>
    <w:p>
      <w:pPr>
        <w:spacing w:before="40" w:after="40"/>
      </w:pPr>
      <w:r>
        <w:rPr>
          <w:rFonts w:ascii="Calibri" w:hAnsi="Calibri" w:eastAsia="Calibri"/>
          <w:b/>
          <w:i w:val="0"/>
          <w:color w:val="0E0814"/>
          <w:sz w:val="22"/>
        </w:rPr>
        <w:t xml:space="preserve">Date  </w:t>
      </w:r>
      <w:r>
        <w:rPr>
          <w:rFonts w:ascii="Calibri" w:hAnsi="Calibri" w:eastAsia="Calibri"/>
          <w:b w:val="0"/>
          <w:i/>
          <w:color w:val="6E675C"/>
          <w:sz w:val="22"/>
        </w:rPr>
        <w:t>[DD Month YYYY]</w:t>
      </w:r>
    </w:p>
    <w:p>
      <w:pPr>
        <w:spacing w:before="40" w:after="40"/>
      </w:pPr>
      <w:r>
        <w:rPr>
          <w:rFonts w:ascii="Calibri" w:hAnsi="Calibri" w:eastAsia="Calibri"/>
          <w:b/>
          <w:i w:val="0"/>
          <w:color w:val="0E0814"/>
          <w:sz w:val="22"/>
        </w:rPr>
        <w:t xml:space="preserve">Client  </w:t>
      </w:r>
      <w:r>
        <w:rPr>
          <w:rFonts w:ascii="Calibri" w:hAnsi="Calibri" w:eastAsia="Calibri"/>
          <w:b w:val="0"/>
          <w:i/>
          <w:color w:val="6E675C"/>
          <w:sz w:val="22"/>
        </w:rPr>
        <w:t>[Legal name, company number, registered office]</w:t>
      </w:r>
    </w:p>
    <w:p>
      <w:pPr>
        <w:spacing w:before="40" w:after="40"/>
      </w:pPr>
      <w:r>
        <w:rPr>
          <w:rFonts w:ascii="Calibri" w:hAnsi="Calibri" w:eastAsia="Calibri"/>
          <w:b/>
          <w:i w:val="0"/>
          <w:color w:val="0E0814"/>
          <w:sz w:val="22"/>
        </w:rPr>
        <w:t xml:space="preserve">FAO  </w:t>
      </w:r>
      <w:r>
        <w:rPr>
          <w:rFonts w:ascii="Calibri" w:hAnsi="Calibri" w:eastAsia="Calibri"/>
          <w:b w:val="0"/>
          <w:i/>
          <w:color w:val="6E675C"/>
          <w:sz w:val="22"/>
        </w:rPr>
        <w:t>[Name, role]</w:t>
      </w:r>
    </w:p>
    <w:p>
      <w:pPr>
        <w:spacing w:before="0" w:after="120" w:line="259" w:lineRule="auto"/>
      </w:pPr>
      <w:r>
        <w:rPr>
          <w:rFonts w:ascii="Calibri" w:hAnsi="Calibri" w:eastAsia="Calibri"/>
          <w:b w:val="0"/>
          <w:i w:val="0"/>
          <w:color w:val="0E0814"/>
          <w:sz w:val="22"/>
        </w:rPr>
        <w:t>Dear [Name],</w:t>
      </w:r>
    </w:p>
    <w:p>
      <w:pPr>
        <w:spacing w:before="0" w:after="120" w:line="259" w:lineRule="auto"/>
      </w:pPr>
      <w:r>
        <w:rPr>
          <w:rFonts w:ascii="Calibri" w:hAnsi="Calibri" w:eastAsia="Calibri"/>
          <w:b w:val="0"/>
          <w:i w:val="0"/>
          <w:color w:val="0E0814"/>
          <w:sz w:val="22"/>
        </w:rPr>
        <w:t>This letter sets out the terms on which Savastute will carry out the work below. Nothing chargeable starts until both parties have signed it.</w:t>
      </w:r>
    </w:p>
    <w:p>
      <w:pPr>
        <w:spacing w:before="280" w:after="80" w:line="259" w:lineRule="auto"/>
      </w:pPr>
      <w:r>
        <w:rPr>
          <w:rFonts w:ascii="Calibri" w:hAnsi="Calibri" w:eastAsia="Calibri"/>
          <w:b/>
          <w:i w:val="0"/>
          <w:color w:val="C9A24A"/>
          <w:sz w:val="22"/>
        </w:rPr>
        <w:t>1. APPOINTMENT</w:t>
      </w:r>
    </w:p>
    <w:p>
      <w:pPr>
        <w:spacing w:before="0" w:after="120" w:line="259" w:lineRule="auto"/>
      </w:pPr>
      <w:r>
        <w:rPr>
          <w:rFonts w:ascii="Calibri" w:hAnsi="Calibri" w:eastAsia="Calibri"/>
          <w:b w:val="0"/>
          <w:i w:val="0"/>
          <w:color w:val="0E0814"/>
          <w:sz w:val="22"/>
        </w:rPr>
        <w:t>You appoint Savastute, and Savastute agrees to supply the services of Paul Yeates, as an independent contractor. Savastute is not your employee, agent, auditor, tax adviser or financial adviser.</w:t>
      </w:r>
    </w:p>
    <w:p>
      <w:pPr>
        <w:spacing w:before="280" w:after="80" w:line="259" w:lineRule="auto"/>
      </w:pPr>
      <w:r>
        <w:rPr>
          <w:rFonts w:ascii="Calibri" w:hAnsi="Calibri" w:eastAsia="Calibri"/>
          <w:b/>
          <w:i w:val="0"/>
          <w:color w:val="C9A24A"/>
          <w:sz w:val="22"/>
        </w:rPr>
        <w:t>2. THE WORK</w:t>
      </w:r>
    </w:p>
    <w:p>
      <w:pPr>
        <w:spacing w:before="40" w:after="40"/>
      </w:pPr>
      <w:r>
        <w:rPr>
          <w:rFonts w:ascii="Calibri" w:hAnsi="Calibri" w:eastAsia="Calibri"/>
          <w:b/>
          <w:i w:val="0"/>
          <w:color w:val="0E0814"/>
          <w:sz w:val="22"/>
        </w:rPr>
        <w:t xml:space="preserve">Height  </w:t>
      </w:r>
      <w:r>
        <w:rPr>
          <w:rFonts w:ascii="Calibri" w:hAnsi="Calibri" w:eastAsia="Calibri"/>
          <w:b w:val="0"/>
          <w:i/>
          <w:color w:val="6E675C"/>
          <w:sz w:val="22"/>
        </w:rPr>
        <w:t>[FC / FD / CFO]</w:t>
      </w:r>
    </w:p>
    <w:p>
      <w:pPr>
        <w:spacing w:before="40" w:after="40"/>
      </w:pPr>
      <w:r>
        <w:rPr>
          <w:rFonts w:ascii="Calibri" w:hAnsi="Calibri" w:eastAsia="Calibri"/>
          <w:b/>
          <w:i w:val="0"/>
          <w:color w:val="0E0814"/>
          <w:sz w:val="22"/>
        </w:rPr>
        <w:t xml:space="preserve">Shape  </w:t>
      </w:r>
      <w:r>
        <w:rPr>
          <w:rFonts w:ascii="Calibri" w:hAnsi="Calibri" w:eastAsia="Calibri"/>
          <w:b w:val="0"/>
          <w:i/>
          <w:color w:val="6E675C"/>
          <w:sz w:val="22"/>
        </w:rPr>
        <w:t>[Retainer / day-rate / FTC / diagnostic / project]</w:t>
      </w:r>
    </w:p>
    <w:p>
      <w:pPr>
        <w:spacing w:before="40" w:after="40"/>
      </w:pPr>
      <w:r>
        <w:rPr>
          <w:rFonts w:ascii="Calibri" w:hAnsi="Calibri" w:eastAsia="Calibri"/>
          <w:b/>
          <w:i w:val="0"/>
          <w:color w:val="0E0814"/>
          <w:sz w:val="22"/>
        </w:rPr>
        <w:t xml:space="preserve">Scope  </w:t>
      </w:r>
      <w:r>
        <w:rPr>
          <w:rFonts w:ascii="Calibri" w:hAnsi="Calibri" w:eastAsia="Calibri"/>
          <w:b w:val="0"/>
          <w:i/>
          <w:color w:val="6E675C"/>
          <w:sz w:val="22"/>
        </w:rPr>
        <w:t>[What is in. Be specific.]</w:t>
      </w:r>
    </w:p>
    <w:p>
      <w:pPr>
        <w:spacing w:before="40" w:after="40"/>
      </w:pPr>
      <w:r>
        <w:rPr>
          <w:rFonts w:ascii="Calibri" w:hAnsi="Calibri" w:eastAsia="Calibri"/>
          <w:b/>
          <w:i w:val="0"/>
          <w:color w:val="0E0814"/>
          <w:sz w:val="22"/>
        </w:rPr>
        <w:t xml:space="preserve">Not in scope  </w:t>
      </w:r>
      <w:r>
        <w:rPr>
          <w:rFonts w:ascii="Calibri" w:hAnsi="Calibri" w:eastAsia="Calibri"/>
          <w:b w:val="0"/>
          <w:i/>
          <w:color w:val="6E675C"/>
          <w:sz w:val="22"/>
        </w:rPr>
        <w:t>Bookkeeping, payroll and statutory accounts as a bureau. Software licences. Audit, tax advice, and regulated investment business. [Anything else.]</w:t>
      </w:r>
    </w:p>
    <w:p>
      <w:pPr>
        <w:spacing w:before="0" w:after="120" w:line="259" w:lineRule="auto"/>
      </w:pPr>
      <w:r>
        <w:rPr>
          <w:rFonts w:ascii="Calibri" w:hAnsi="Calibri" w:eastAsia="Calibri"/>
          <w:b w:val="0"/>
          <w:i w:val="0"/>
          <w:color w:val="0E0814"/>
          <w:sz w:val="22"/>
        </w:rPr>
        <w:t>Detail beyond this letter sits in a statement of work. If they conflict, this letter wins except on the scope, dates and fee of that statement of work.</w:t>
      </w:r>
    </w:p>
    <w:p>
      <w:pPr>
        <w:spacing w:before="280" w:after="80" w:line="259" w:lineRule="auto"/>
      </w:pPr>
      <w:r>
        <w:rPr>
          <w:rFonts w:ascii="Calibri" w:hAnsi="Calibri" w:eastAsia="Calibri"/>
          <w:b/>
          <w:i w:val="0"/>
          <w:color w:val="C9A24A"/>
          <w:sz w:val="22"/>
        </w:rPr>
        <w:t>3. FEES</w:t>
      </w:r>
    </w:p>
    <w:p>
      <w:pPr>
        <w:spacing w:before="40" w:after="40"/>
      </w:pPr>
      <w:r>
        <w:rPr>
          <w:rFonts w:ascii="Calibri" w:hAnsi="Calibri" w:eastAsia="Calibri"/>
          <w:b/>
          <w:i w:val="0"/>
          <w:color w:val="0E0814"/>
          <w:sz w:val="22"/>
        </w:rPr>
        <w:t xml:space="preserve">Fee  </w:t>
      </w:r>
      <w:r>
        <w:rPr>
          <w:rFonts w:ascii="Calibri" w:hAnsi="Calibri" w:eastAsia="Calibri"/>
          <w:b w:val="0"/>
          <w:i/>
          <w:color w:val="6E675C"/>
          <w:sz w:val="22"/>
        </w:rPr>
        <w:t>[£___ per day / £___ per month for ___ days / fixed £___]</w:t>
      </w:r>
    </w:p>
    <w:p>
      <w:pPr>
        <w:spacing w:before="40" w:after="40"/>
      </w:pPr>
      <w:r>
        <w:rPr>
          <w:rFonts w:ascii="Calibri" w:hAnsi="Calibri" w:eastAsia="Calibri"/>
          <w:b/>
          <w:i w:val="0"/>
          <w:color w:val="0E0814"/>
          <w:sz w:val="22"/>
        </w:rPr>
        <w:t xml:space="preserve">Billing  </w:t>
      </w:r>
      <w:r>
        <w:rPr>
          <w:rFonts w:ascii="Calibri" w:hAnsi="Calibri" w:eastAsia="Calibri"/>
          <w:b w:val="0"/>
          <w:i/>
          <w:color w:val="6E675C"/>
          <w:sz w:val="22"/>
        </w:rPr>
        <w:t>[Monthly in advance / 50% and 50% / monthly in arrears]</w:t>
      </w:r>
    </w:p>
    <w:p>
      <w:pPr>
        <w:spacing w:before="0" w:after="120" w:line="259" w:lineRule="auto"/>
      </w:pPr>
      <w:r>
        <w:rPr>
          <w:rFonts w:ascii="Calibri" w:hAnsi="Calibri" w:eastAsia="Calibri"/>
          <w:b w:val="0"/>
          <w:i w:val="0"/>
          <w:color w:val="0E0814"/>
          <w:sz w:val="22"/>
        </w:rPr>
        <w:t>Fees are exclusive of VAT, which will be added if Savastute is VAT-registered on the invoice date. Invoices are due 14 days after the invoice date. UK travel is recharged at cost, with receipts, with no mark-up.</w:t>
      </w:r>
    </w:p>
    <w:p>
      <w:pPr>
        <w:spacing w:before="280" w:after="80" w:line="259" w:lineRule="auto"/>
      </w:pPr>
      <w:r>
        <w:rPr>
          <w:rFonts w:ascii="Calibri" w:hAnsi="Calibri" w:eastAsia="Calibri"/>
          <w:b/>
          <w:i w:val="0"/>
          <w:color w:val="C9A24A"/>
          <w:sz w:val="22"/>
        </w:rPr>
        <w:t>4. TERM</w:t>
      </w:r>
    </w:p>
    <w:p>
      <w:pPr>
        <w:spacing w:before="0" w:after="120" w:line="259" w:lineRule="auto"/>
      </w:pPr>
      <w:r>
        <w:rPr>
          <w:rFonts w:ascii="Calibri" w:hAnsi="Calibri" w:eastAsia="Calibri"/>
          <w:b w:val="0"/>
          <w:i w:val="0"/>
          <w:color w:val="0E0814"/>
          <w:sz w:val="22"/>
        </w:rPr>
        <w:t>[Retainer: three months from [date], then 30 days’ written notice either way. FTC: [start] to [end], [break clause if any]. Diagnostic or project: ends on delivery of the pack, unless extended in writing.]</w:t>
      </w:r>
    </w:p>
    <w:p>
      <w:pPr>
        <w:spacing w:before="0" w:after="120" w:line="259" w:lineRule="auto"/>
      </w:pPr>
      <w:r>
        <w:rPr>
          <w:rFonts w:ascii="Calibri" w:hAnsi="Calibri" w:eastAsia="Calibri"/>
          <w:b w:val="0"/>
          <w:i w:val="0"/>
          <w:color w:val="0E0814"/>
          <w:sz w:val="22"/>
        </w:rPr>
        <w:t>Savastute may stop immediately if an invoice is still unpaid seven days after a written chase, or if continuing would break the law or a professional standard.</w:t>
      </w:r>
    </w:p>
    <w:p>
      <w:pPr>
        <w:spacing w:before="280" w:after="80" w:line="259" w:lineRule="auto"/>
      </w:pPr>
      <w:r>
        <w:rPr>
          <w:rFonts w:ascii="Calibri" w:hAnsi="Calibri" w:eastAsia="Calibri"/>
          <w:b/>
          <w:i w:val="0"/>
          <w:color w:val="C9A24A"/>
          <w:sz w:val="22"/>
        </w:rPr>
        <w:t>5. YOUR PART</w:t>
      </w:r>
    </w:p>
    <w:p>
      <w:pPr>
        <w:spacing w:before="0" w:after="120" w:line="259" w:lineRule="auto"/>
      </w:pPr>
      <w:r>
        <w:rPr>
          <w:rFonts w:ascii="Calibri" w:hAnsi="Calibri" w:eastAsia="Calibri"/>
          <w:b w:val="0"/>
          <w:i w:val="0"/>
          <w:color w:val="0E0814"/>
          <w:sz w:val="22"/>
        </w:rPr>
        <w:t>You will give timely access to people, systems and records, and a named person who can accept deliverables. You remain responsible for your statutory accounts, tax, filings, and any decision you take on the back of the work.</w:t>
      </w:r>
    </w:p>
    <w:p>
      <w:pPr>
        <w:spacing w:before="280" w:after="80" w:line="259" w:lineRule="auto"/>
      </w:pPr>
      <w:r>
        <w:rPr>
          <w:rFonts w:ascii="Calibri" w:hAnsi="Calibri" w:eastAsia="Calibri"/>
          <w:b/>
          <w:i w:val="0"/>
          <w:color w:val="C9A24A"/>
          <w:sz w:val="22"/>
        </w:rPr>
        <w:t>6. WORKING PAPERS</w:t>
      </w:r>
    </w:p>
    <w:p>
      <w:pPr>
        <w:spacing w:before="0" w:after="120" w:line="259" w:lineRule="auto"/>
      </w:pPr>
      <w:r>
        <w:rPr>
          <w:rFonts w:ascii="Calibri" w:hAnsi="Calibri" w:eastAsia="Calibri"/>
          <w:b w:val="0"/>
          <w:i w:val="0"/>
          <w:color w:val="0E0814"/>
          <w:sz w:val="22"/>
        </w:rPr>
        <w:t>Working papers, models and packs prepared for you are left in your environment and are yours to use in the business. Savastute keeps its own methods, templates and prior know-how. Neither party may use the other’s name in public without consent. Client names are not published.</w:t>
      </w:r>
    </w:p>
    <w:p>
      <w:pPr>
        <w:spacing w:before="280" w:after="80" w:line="259" w:lineRule="auto"/>
      </w:pPr>
      <w:r>
        <w:rPr>
          <w:rFonts w:ascii="Calibri" w:hAnsi="Calibri" w:eastAsia="Calibri"/>
          <w:b/>
          <w:i w:val="0"/>
          <w:color w:val="C9A24A"/>
          <w:sz w:val="22"/>
        </w:rPr>
        <w:t>7. CONFIDENTIALITY</w:t>
      </w:r>
    </w:p>
    <w:p>
      <w:pPr>
        <w:spacing w:before="0" w:after="120" w:line="259" w:lineRule="auto"/>
      </w:pPr>
      <w:r>
        <w:rPr>
          <w:rFonts w:ascii="Calibri" w:hAnsi="Calibri" w:eastAsia="Calibri"/>
          <w:b w:val="0"/>
          <w:i w:val="0"/>
          <w:color w:val="0E0814"/>
          <w:sz w:val="22"/>
        </w:rPr>
        <w:t>Each party keeps the other’s confidential information confidential, and uses it only for this engagement. That duty survives the end of the work. It does not cover information that is already public, or that must be disclosed by law.</w:t>
      </w:r>
    </w:p>
    <w:p>
      <w:pPr>
        <w:spacing w:before="280" w:after="80" w:line="259" w:lineRule="auto"/>
      </w:pPr>
      <w:r>
        <w:rPr>
          <w:rFonts w:ascii="Calibri" w:hAnsi="Calibri" w:eastAsia="Calibri"/>
          <w:b/>
          <w:i w:val="0"/>
          <w:color w:val="C9A24A"/>
          <w:sz w:val="22"/>
        </w:rPr>
        <w:t>8. DATA</w:t>
      </w:r>
    </w:p>
    <w:p>
      <w:pPr>
        <w:spacing w:before="0" w:after="120" w:line="259" w:lineRule="auto"/>
      </w:pPr>
      <w:r>
        <w:rPr>
          <w:rFonts w:ascii="Calibri" w:hAnsi="Calibri" w:eastAsia="Calibri"/>
          <w:b w:val="0"/>
          <w:i w:val="0"/>
          <w:color w:val="0E0814"/>
          <w:sz w:val="22"/>
        </w:rPr>
        <w:t>Savastute processes personal data only as needed to perform the work and to run the practice. The privacy notice at savastute.com applies. You confirm you have a lawful basis to share staff and customer data that the work requires.</w:t>
      </w:r>
    </w:p>
    <w:p>
      <w:pPr>
        <w:spacing w:before="280" w:after="80" w:line="259" w:lineRule="auto"/>
      </w:pPr>
      <w:r>
        <w:rPr>
          <w:rFonts w:ascii="Calibri" w:hAnsi="Calibri" w:eastAsia="Calibri"/>
          <w:b/>
          <w:i w:val="0"/>
          <w:color w:val="C9A24A"/>
          <w:sz w:val="22"/>
        </w:rPr>
        <w:t>9. LIABILITY</w:t>
      </w:r>
    </w:p>
    <w:p>
      <w:pPr>
        <w:spacing w:before="0" w:after="120" w:line="259" w:lineRule="auto"/>
      </w:pPr>
      <w:r>
        <w:rPr>
          <w:rFonts w:ascii="Calibri" w:hAnsi="Calibri" w:eastAsia="Calibri"/>
          <w:b w:val="0"/>
          <w:i w:val="0"/>
          <w:color w:val="0E0814"/>
          <w:sz w:val="22"/>
        </w:rPr>
        <w:t>Savastute’s total liability under this letter, except for death or personal injury caused by negligence, or fraud, is capped at the fees you paid under it in the twelve months before the claim. Savastute does not guarantee a lending decision, a valuation, a tax outcome, or a sale.</w:t>
      </w:r>
    </w:p>
    <w:p>
      <w:pPr>
        <w:spacing w:before="280" w:after="80" w:line="259" w:lineRule="auto"/>
      </w:pPr>
      <w:r>
        <w:rPr>
          <w:rFonts w:ascii="Calibri" w:hAnsi="Calibri" w:eastAsia="Calibri"/>
          <w:b/>
          <w:i w:val="0"/>
          <w:color w:val="C9A24A"/>
          <w:sz w:val="22"/>
        </w:rPr>
        <w:t>10. STATUS</w:t>
      </w:r>
    </w:p>
    <w:p>
      <w:pPr>
        <w:spacing w:before="0" w:after="120" w:line="259" w:lineRule="auto"/>
      </w:pPr>
      <w:r>
        <w:rPr>
          <w:rFonts w:ascii="Calibri" w:hAnsi="Calibri" w:eastAsia="Calibri"/>
          <w:b w:val="0"/>
          <w:i w:val="0"/>
          <w:color w:val="0E0814"/>
          <w:sz w:val="22"/>
        </w:rPr>
        <w:t>SAVASTUTE LIMITED (company number 17501997) supplies the services of Paul Yeates as an independent contractor. You and your advisors decide employment and IR35 status. Nothing in this letter is an offer of employment.</w:t>
      </w:r>
    </w:p>
    <w:p>
      <w:pPr>
        <w:spacing w:before="280" w:after="80" w:line="259" w:lineRule="auto"/>
      </w:pPr>
      <w:r>
        <w:rPr>
          <w:rFonts w:ascii="Calibri" w:hAnsi="Calibri" w:eastAsia="Calibri"/>
          <w:b/>
          <w:i w:val="0"/>
          <w:color w:val="C9A24A"/>
          <w:sz w:val="22"/>
        </w:rPr>
        <w:t>11. LAW</w:t>
      </w:r>
    </w:p>
    <w:p>
      <w:pPr>
        <w:spacing w:before="0" w:after="120" w:line="259" w:lineRule="auto"/>
      </w:pPr>
      <w:r>
        <w:rPr>
          <w:rFonts w:ascii="Calibri" w:hAnsi="Calibri" w:eastAsia="Calibri"/>
          <w:b w:val="0"/>
          <w:i w:val="0"/>
          <w:color w:val="0E0814"/>
          <w:sz w:val="22"/>
        </w:rPr>
        <w:t>This letter is governed by the law of England and Wales. The courts of England and Wales have exclusive jurisdiction.</w:t>
      </w:r>
    </w:p>
    <w:p>
      <w:pPr>
        <w:spacing w:before="0" w:after="120" w:line="259" w:lineRule="auto"/>
      </w:pPr>
      <w:r>
        <w:rPr>
          <w:rFonts w:ascii="Calibri" w:hAnsi="Calibri" w:eastAsia="Calibri"/>
          <w:b w:val="0"/>
          <w:i w:val="0"/>
          <w:color w:val="0E0814"/>
          <w:sz w:val="22"/>
        </w:rPr>
        <w:t>Please sign and return a copy. I will counter-sign.</w:t>
      </w:r>
    </w:p>
    <w:p>
      <w:pPr>
        <w:spacing w:before="200" w:after="120" w:line="259" w:lineRule="auto"/>
      </w:pPr>
      <w:r>
        <w:rPr>
          <w:rFonts w:ascii="Calibri" w:hAnsi="Calibri" w:eastAsia="Calibri"/>
          <w:b w:val="0"/>
          <w:i w:val="0"/>
          <w:color w:val="0E0814"/>
          <w:sz w:val="22"/>
        </w:rPr>
        <w:t>Yours sincerely,</w:t>
      </w:r>
    </w:p>
    <w:p>
      <w:pPr>
        <w:spacing w:before="360" w:after="120" w:line="259" w:lineRule="auto"/>
      </w:pPr>
      <w:r>
        <w:rPr>
          <w:rFonts w:ascii="Calibri" w:hAnsi="Calibri" w:eastAsia="Calibri"/>
          <w:b/>
          <w:i w:val="0"/>
          <w:color w:val="0E0814"/>
          <w:sz w:val="22"/>
        </w:rPr>
        <w:t>Paul Yeates</w:t>
      </w:r>
    </w:p>
    <w:p>
      <w:pPr>
        <w:spacing w:before="0" w:after="160" w:line="259" w:lineRule="auto"/>
      </w:pPr>
      <w:r>
        <w:rPr>
          <w:rFonts w:ascii="Calibri" w:hAnsi="Calibri" w:eastAsia="Calibri"/>
          <w:b w:val="0"/>
          <w:i w:val="0"/>
          <w:color w:val="6E675C"/>
          <w:sz w:val="22"/>
        </w:rPr>
        <w:t>Savastute</w:t>
      </w:r>
    </w:p>
    <w:p>
      <w:pPr>
        <w:spacing w:before="280" w:after="80" w:line="259" w:lineRule="auto"/>
      </w:pPr>
      <w:r>
        <w:rPr>
          <w:rFonts w:ascii="Calibri" w:hAnsi="Calibri" w:eastAsia="Calibri"/>
          <w:b/>
          <w:i w:val="0"/>
          <w:color w:val="C9A24A"/>
          <w:sz w:val="22"/>
        </w:rPr>
        <w:t>SIGNATURES</w:t>
      </w:r>
    </w:p>
    <w:tbl>
      <w:tblPr>
        <w:tblW w:type="auto" w:w="0"/>
        <w:tblLook w:firstColumn="1" w:firstRow="1" w:lastColumn="0" w:lastRow="0" w:noHBand="0" w:noVBand="1" w:val="04A0"/>
      </w:tblPr>
      <w:tblGrid>
        <w:gridCol w:w="5046"/>
        <w:gridCol w:w="5046"/>
      </w:tblGrid>
      <w:tr>
        <w:tc>
          <w:tcPr>
            <w:tcW w:type="dxa" w:w="5046"/>
            <w:shd w:val="clear" w:color="auto" w:fill="F4EEE4"/>
          </w:tcPr>
          <w:p>
            <w:pPr>
              <w:spacing w:before="40" w:after="40"/>
            </w:pPr>
            <w:r/>
            <w:r>
              <w:rPr>
                <w:rFonts w:ascii="Calibri" w:hAnsi="Calibri" w:eastAsia="Calibri"/>
                <w:b/>
                <w:i w:val="0"/>
                <w:color w:val="0E0814"/>
                <w:sz w:val="20"/>
              </w:rPr>
              <w:t>For Savastute</w:t>
            </w:r>
          </w:p>
        </w:tc>
        <w:tc>
          <w:tcPr>
            <w:tcW w:type="dxa" w:w="5046"/>
            <w:shd w:val="clear" w:color="auto" w:fill="F4EEE4"/>
          </w:tcPr>
          <w:p>
            <w:pPr>
              <w:spacing w:before="40" w:after="40"/>
            </w:pPr>
            <w:r/>
            <w:r>
              <w:rPr>
                <w:rFonts w:ascii="Calibri" w:hAnsi="Calibri" w:eastAsia="Calibri"/>
                <w:b/>
                <w:i w:val="0"/>
                <w:color w:val="0E0814"/>
                <w:sz w:val="20"/>
              </w:rPr>
              <w:t>For the Client</w:t>
            </w:r>
          </w:p>
        </w:tc>
      </w:tr>
      <w:tr>
        <w:tc>
          <w:tcPr>
            <w:tcW w:type="dxa" w:w="5046"/>
          </w:tcPr>
          <w:p>
            <w:pPr>
              <w:spacing w:before="40" w:after="40"/>
            </w:pPr>
            <w:r/>
            <w:r>
              <w:rPr>
                <w:rFonts w:ascii="Calibri" w:hAnsi="Calibri" w:eastAsia="Calibri"/>
                <w:b w:val="0"/>
                <w:i w:val="0"/>
                <w:color w:val="0E0814"/>
                <w:sz w:val="20"/>
              </w:rPr>
              <w:t>Name  ________________________</w:t>
            </w:r>
          </w:p>
        </w:tc>
        <w:tc>
          <w:tcPr>
            <w:tcW w:type="dxa" w:w="5046"/>
          </w:tcPr>
          <w:p>
            <w:pPr>
              <w:spacing w:before="40" w:after="40"/>
            </w:pPr>
            <w:r/>
            <w:r>
              <w:rPr>
                <w:rFonts w:ascii="Calibri" w:hAnsi="Calibri" w:eastAsia="Calibri"/>
                <w:b w:val="0"/>
                <w:i w:val="0"/>
                <w:color w:val="0E0814"/>
                <w:sz w:val="20"/>
              </w:rPr>
              <w:t>Name  ________________________</w:t>
            </w:r>
          </w:p>
        </w:tc>
      </w:tr>
      <w:tr>
        <w:tc>
          <w:tcPr>
            <w:tcW w:type="dxa" w:w="5046"/>
          </w:tcPr>
          <w:p>
            <w:pPr>
              <w:spacing w:before="40" w:after="40"/>
            </w:pPr>
            <w:r/>
            <w:r>
              <w:rPr>
                <w:rFonts w:ascii="Calibri" w:hAnsi="Calibri" w:eastAsia="Calibri"/>
                <w:b w:val="0"/>
                <w:i w:val="0"/>
                <w:color w:val="0E0814"/>
                <w:sz w:val="20"/>
              </w:rPr>
              <w:t>Role  ________________________</w:t>
            </w:r>
          </w:p>
        </w:tc>
        <w:tc>
          <w:tcPr>
            <w:tcW w:type="dxa" w:w="5046"/>
          </w:tcPr>
          <w:p>
            <w:pPr>
              <w:spacing w:before="40" w:after="40"/>
            </w:pPr>
            <w:r/>
            <w:r>
              <w:rPr>
                <w:rFonts w:ascii="Calibri" w:hAnsi="Calibri" w:eastAsia="Calibri"/>
                <w:b w:val="0"/>
                <w:i w:val="0"/>
                <w:color w:val="0E0814"/>
                <w:sz w:val="20"/>
              </w:rPr>
              <w:t>Role  ________________________</w:t>
            </w:r>
          </w:p>
        </w:tc>
      </w:tr>
      <w:tr>
        <w:tc>
          <w:tcPr>
            <w:tcW w:type="dxa" w:w="5046"/>
          </w:tcPr>
          <w:p>
            <w:pPr>
              <w:spacing w:before="40" w:after="40"/>
            </w:pPr>
            <w:r/>
            <w:r>
              <w:rPr>
                <w:rFonts w:ascii="Calibri" w:hAnsi="Calibri" w:eastAsia="Calibri"/>
                <w:b w:val="0"/>
                <w:i w:val="0"/>
                <w:color w:val="0E0814"/>
                <w:sz w:val="20"/>
              </w:rPr>
              <w:t>Signature  ________________________</w:t>
            </w:r>
          </w:p>
        </w:tc>
        <w:tc>
          <w:tcPr>
            <w:tcW w:type="dxa" w:w="5046"/>
          </w:tcPr>
          <w:p>
            <w:pPr>
              <w:spacing w:before="40" w:after="40"/>
            </w:pPr>
            <w:r/>
            <w:r>
              <w:rPr>
                <w:rFonts w:ascii="Calibri" w:hAnsi="Calibri" w:eastAsia="Calibri"/>
                <w:b w:val="0"/>
                <w:i w:val="0"/>
                <w:color w:val="0E0814"/>
                <w:sz w:val="20"/>
              </w:rPr>
              <w:t>Signature  ________________________</w:t>
            </w:r>
          </w:p>
        </w:tc>
      </w:tr>
      <w:tr>
        <w:tc>
          <w:tcPr>
            <w:tcW w:type="dxa" w:w="5046"/>
          </w:tcPr>
          <w:p>
            <w:pPr>
              <w:spacing w:before="40" w:after="40"/>
            </w:pPr>
            <w:r/>
            <w:r>
              <w:rPr>
                <w:rFonts w:ascii="Calibri" w:hAnsi="Calibri" w:eastAsia="Calibri"/>
                <w:b w:val="0"/>
                <w:i w:val="0"/>
                <w:color w:val="0E0814"/>
                <w:sz w:val="20"/>
              </w:rPr>
              <w:t>Date  ________________________</w:t>
            </w:r>
          </w:p>
        </w:tc>
        <w:tc>
          <w:tcPr>
            <w:tcW w:type="dxa" w:w="5046"/>
          </w:tcPr>
          <w:p>
            <w:pPr>
              <w:spacing w:before="40" w:after="40"/>
            </w:pPr>
            <w:r/>
            <w:r>
              <w:rPr>
                <w:rFonts w:ascii="Calibri" w:hAnsi="Calibri" w:eastAsia="Calibri"/>
                <w:b w:val="0"/>
                <w:i w:val="0"/>
                <w:color w:val="0E0814"/>
                <w:sz w:val="20"/>
              </w:rPr>
              <w:t>Date  ________________________</w:t>
            </w:r>
          </w:p>
        </w:tc>
      </w:tr>
      <w:tr>
        <w:tc>
          <w:tcPr>
            <w:tcW w:type="dxa" w:w="5046"/>
          </w:tcPr>
          <w:p>
            <w:pPr>
              <w:spacing w:before="40" w:after="40"/>
            </w:pPr>
            <w:r/>
            <w:r>
              <w:rPr>
                <w:rFonts w:ascii="Calibri" w:hAnsi="Calibri" w:eastAsia="Calibri"/>
                <w:b w:val="0"/>
                <w:i w:val="0"/>
                <w:color w:val="0E0814"/>
                <w:sz w:val="20"/>
              </w:rPr>
            </w:r>
          </w:p>
        </w:tc>
        <w:tc>
          <w:tcPr>
            <w:tcW w:type="dxa" w:w="5046"/>
          </w:tcPr>
          <w:p>
            <w:pPr>
              <w:spacing w:before="40" w:after="40"/>
            </w:pPr>
            <w:r/>
            <w:r>
              <w:rPr>
                <w:rFonts w:ascii="Calibri" w:hAnsi="Calibri" w:eastAsia="Calibri"/>
                <w:b w:val="0"/>
                <w:i w:val="0"/>
                <w:color w:val="0E0814"/>
                <w:sz w:val="20"/>
              </w:rPr>
            </w:r>
          </w:p>
        </w:tc>
      </w:tr>
    </w:tbl>
    <w:p>
      <w:pPr>
        <w:spacing w:before="320" w:after="120" w:line="259" w:lineRule="auto"/>
      </w:pPr>
      <w:r>
        <w:rPr>
          <w:rFonts w:ascii="Calibri" w:hAnsi="Calibri" w:eastAsia="Calibri"/>
          <w:b w:val="0"/>
          <w:i/>
          <w:color w:val="6E675C"/>
          <w:sz w:val="16"/>
        </w:rPr>
        <w:t>Template only. Have it read before you rely on it, particularly the liability cap, IR35 wording and any FTC. VAT number is not on this draft.</w:t>
      </w:r>
    </w:p>
    <w:sectPr w:rsidR="00FC693F" w:rsidRPr="0006063C" w:rsidSect="00034616">
      <w:pgSz w:w="11906" w:h="16838"/>
      <w:pgMar w:top="794"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0E0814"/>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